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#117</w:t>
      </w:r>
      <w:r>
        <w:rPr>
          <w:rFonts w:ascii="Arial" w:hAnsi="Arial" w:cs="Arial"/>
          <w:b/>
          <w:sz w:val="22"/>
          <w:szCs w:val="22"/>
        </w:rPr>
        <w:tab/>
      </w:r>
      <w:r>
        <w:rPr>
          <w:rFonts w:ascii="Arial" w:hAnsi="Arial" w:cs="Arial"/>
          <w:b/>
          <w:sz w:val="22"/>
          <w:szCs w:val="22"/>
        </w:rPr>
        <w:t>S3-24</w:t>
      </w:r>
      <w:r>
        <w:rPr>
          <w:rFonts w:hint="eastAsia" w:ascii="Arial" w:hAnsi="Arial" w:eastAsia="宋体" w:cs="Arial"/>
          <w:b/>
          <w:sz w:val="22"/>
          <w:szCs w:val="22"/>
          <w:lang w:val="en-US" w:eastAsia="zh-CN"/>
        </w:rPr>
        <w:t>3232</w:t>
      </w:r>
      <w:bookmarkStart w:id="8" w:name="_GoBack"/>
      <w:bookmarkEnd w:id="8"/>
    </w:p>
    <w:p>
      <w:pPr>
        <w:pStyle w:val="62"/>
        <w:rPr>
          <w:sz w:val="22"/>
          <w:szCs w:val="22"/>
        </w:rPr>
      </w:pPr>
      <w:r>
        <w:rPr>
          <w:rFonts w:cs="Arial"/>
          <w:sz w:val="22"/>
          <w:szCs w:val="22"/>
        </w:rPr>
        <w:t>Maastricht, Netherlands  19 - 23 August 2024</w:t>
      </w:r>
    </w:p>
    <w:p>
      <w:pPr>
        <w:rPr>
          <w:rFonts w:ascii="Arial" w:hAnsi="Arial" w:cs="Arial"/>
        </w:rPr>
      </w:pP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 on enhancement to the protocol stack of IMS Data Channel</w:t>
      </w:r>
    </w:p>
    <w:p>
      <w:pPr>
        <w:spacing w:after="60"/>
        <w:ind w:left="1987" w:hanging="1987"/>
        <w:rPr>
          <w:rFonts w:hint="eastAsia" w:ascii="Arial" w:hAnsi="Arial" w:eastAsia="宋体" w:cs="Arial"/>
          <w:b/>
          <w:bCs/>
          <w:sz w:val="22"/>
          <w:szCs w:val="22"/>
          <w:highlight w:val="yellow"/>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S3-</w:t>
      </w:r>
      <w:r>
        <w:rPr>
          <w:rFonts w:hint="eastAsia" w:ascii="Arial" w:hAnsi="Arial" w:eastAsia="宋体" w:cs="Arial"/>
          <w:b/>
          <w:bCs/>
          <w:sz w:val="22"/>
          <w:szCs w:val="22"/>
          <w:highlight w:val="none"/>
          <w:lang w:val="en-US" w:eastAsia="zh-CN"/>
        </w:rPr>
        <w:t>242427/S4-241373</w:t>
      </w:r>
      <w:r>
        <w:rPr>
          <w:rFonts w:ascii="Arial" w:hAnsi="Arial" w:cs="Arial"/>
          <w:b/>
          <w:bCs/>
          <w:sz w:val="22"/>
          <w:szCs w:val="22"/>
          <w:highlight w:val="none"/>
        </w:rPr>
        <w:t xml:space="preserve"> on </w:t>
      </w:r>
      <w:r>
        <w:rPr>
          <w:rFonts w:ascii="Arial" w:hAnsi="Arial" w:cs="Arial"/>
          <w:b/>
          <w:sz w:val="22"/>
          <w:szCs w:val="22"/>
          <w:highlight w:val="none"/>
        </w:rPr>
        <w:t>enhancement to the protocol stack of IMS Data Channel</w:t>
      </w:r>
      <w:r>
        <w:rPr>
          <w:rFonts w:hint="eastAsia" w:ascii="Arial" w:hAnsi="Arial" w:eastAsia="宋体" w:cs="Arial"/>
          <w:b/>
          <w:sz w:val="22"/>
          <w:szCs w:val="22"/>
          <w:highlight w:val="none"/>
          <w:lang w:val="en-US" w:eastAsia="zh-CN"/>
        </w:rPr>
        <w:t xml:space="preserve"> </w:t>
      </w:r>
      <w:r>
        <w:rPr>
          <w:rFonts w:ascii="Arial" w:hAnsi="Arial" w:cs="Arial"/>
          <w:b/>
          <w:bCs/>
          <w:sz w:val="22"/>
          <w:szCs w:val="22"/>
          <w:highlight w:val="none"/>
        </w:rPr>
        <w:t xml:space="preserve">from </w:t>
      </w:r>
      <w:bookmarkEnd w:id="0"/>
      <w:bookmarkEnd w:id="1"/>
      <w:bookmarkStart w:id="2" w:name="OLE_LINK60"/>
      <w:bookmarkStart w:id="3" w:name="OLE_LINK59"/>
      <w:bookmarkStart w:id="4" w:name="OLE_LINK61"/>
      <w:r>
        <w:rPr>
          <w:rFonts w:hint="eastAsia" w:ascii="Arial" w:hAnsi="Arial" w:eastAsia="宋体" w:cs="Arial"/>
          <w:b/>
          <w:bCs/>
          <w:sz w:val="22"/>
          <w:szCs w:val="22"/>
          <w:highlight w:val="none"/>
          <w:lang w:val="en-US" w:eastAsia="zh-CN"/>
        </w:rPr>
        <w:t>SA4</w:t>
      </w:r>
    </w:p>
    <w:p>
      <w:pPr>
        <w:spacing w:after="60"/>
        <w:ind w:left="1987" w:hanging="1987"/>
        <w:rPr>
          <w:rFonts w:ascii="Arial"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5" w:name="OLE_LINK1"/>
      <w:r>
        <w:rPr>
          <w:rFonts w:ascii="Arial" w:hAnsi="Arial" w:cs="Arial"/>
          <w:b/>
          <w:bCs/>
          <w:sz w:val="22"/>
          <w:szCs w:val="22"/>
          <w:lang w:val="en-US" w:eastAsia="zh-CN"/>
        </w:rPr>
        <w:t>5G_MEDIA_MTSI_ext</w:t>
      </w:r>
    </w:p>
    <w:bookmarkEnd w:id="5"/>
    <w:p>
      <w:pPr>
        <w:spacing w:after="60"/>
        <w:ind w:left="1985" w:hanging="1985"/>
        <w:rPr>
          <w:rFonts w:ascii="Arial" w:hAnsi="Arial" w:cs="Arial"/>
          <w:b/>
          <w:sz w:val="22"/>
          <w:szCs w:val="22"/>
          <w:highlight w:val="none"/>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highlight w:val="none"/>
        </w:rPr>
        <w:t>Source:</w:t>
      </w:r>
      <w:r>
        <w:rPr>
          <w:rFonts w:ascii="Arial" w:hAnsi="Arial" w:cs="Arial"/>
          <w:b/>
          <w:sz w:val="22"/>
          <w:szCs w:val="22"/>
          <w:highlight w:val="none"/>
        </w:rPr>
        <w:tab/>
      </w:r>
      <w:r>
        <w:rPr>
          <w:rFonts w:hint="eastAsia" w:ascii="Arial" w:hAnsi="Arial" w:eastAsia="宋体" w:cs="Arial"/>
          <w:b/>
          <w:sz w:val="22"/>
          <w:szCs w:val="22"/>
          <w:highlight w:val="none"/>
          <w:lang w:val="en-US" w:eastAsia="zh-CN"/>
        </w:rPr>
        <w:t xml:space="preserve">China Mobile </w:t>
      </w:r>
      <w:r>
        <w:rPr>
          <w:rFonts w:hint="eastAsia" w:ascii="Arial" w:hAnsi="Arial" w:eastAsia="宋体" w:cs="Arial"/>
          <w:b/>
          <w:sz w:val="22"/>
          <w:szCs w:val="22"/>
          <w:highlight w:val="yellow"/>
          <w:lang w:val="en-US" w:eastAsia="zh-CN"/>
        </w:rPr>
        <w:t>(to be 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SA4</w:t>
      </w:r>
    </w:p>
    <w:p>
      <w:pPr>
        <w:spacing w:after="60"/>
        <w:ind w:left="1985" w:hanging="1985"/>
        <w:rPr>
          <w:rFonts w:hint="default" w:ascii="Arial" w:hAnsi="Arial" w:eastAsia="宋体" w:cs="Arial"/>
          <w:bCs/>
          <w:highlight w:val="none"/>
          <w:lang w:val="en-US" w:eastAsia="zh-CN"/>
        </w:rPr>
      </w:pPr>
      <w:bookmarkStart w:id="6" w:name="OLE_LINK45"/>
      <w:bookmarkStart w:id="7" w:name="OLE_LINK46"/>
      <w:r>
        <w:rPr>
          <w:rFonts w:ascii="Arial" w:hAnsi="Arial" w:cs="Arial"/>
          <w:b/>
          <w:sz w:val="22"/>
          <w:szCs w:val="22"/>
          <w:highlight w:val="none"/>
        </w:rPr>
        <w:t>Cc:</w:t>
      </w:r>
      <w:r>
        <w:rPr>
          <w:rFonts w:ascii="Arial" w:hAnsi="Arial" w:cs="Arial"/>
          <w:b/>
          <w:bCs/>
          <w:sz w:val="22"/>
          <w:szCs w:val="22"/>
          <w:highlight w:val="none"/>
        </w:rPr>
        <w:tab/>
      </w:r>
      <w:bookmarkEnd w:id="6"/>
      <w:bookmarkEnd w:id="7"/>
      <w:r>
        <w:rPr>
          <w:rFonts w:hint="eastAsia" w:ascii="Arial" w:hAnsi="Arial" w:eastAsia="宋体" w:cs="Arial"/>
          <w:b/>
          <w:bCs/>
          <w:sz w:val="22"/>
          <w:szCs w:val="22"/>
          <w:highlight w:val="none"/>
          <w:lang w:val="en-US" w:eastAsia="zh-CN"/>
        </w:rPr>
        <w:t>SA3-LI</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Xiaoting Huang</w:t>
      </w:r>
    </w:p>
    <w:p>
      <w:pPr>
        <w:spacing w:after="60"/>
        <w:ind w:left="1985" w:hanging="1985"/>
        <w:rPr>
          <w:rFonts w:hint="eastAsia" w:ascii="Arial" w:hAnsi="Arial" w:eastAsia="宋体" w:cs="Arial"/>
          <w:b/>
          <w:bCs/>
          <w:sz w:val="22"/>
          <w:szCs w:val="22"/>
          <w:highlight w:val="green"/>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fldChar w:fldCharType="begin"/>
      </w:r>
      <w:r>
        <w:rPr>
          <w:rFonts w:hint="eastAsia" w:ascii="Arial" w:hAnsi="Arial" w:eastAsia="宋体" w:cs="Arial"/>
          <w:b/>
          <w:bCs/>
          <w:sz w:val="22"/>
          <w:szCs w:val="22"/>
          <w:highlight w:val="none"/>
          <w:lang w:val="en-US" w:eastAsia="zh-CN"/>
        </w:rPr>
        <w:instrText xml:space="preserve"> HYPERLINK "mailto:huangxiaoting@chinamobile.com" </w:instrText>
      </w:r>
      <w:r>
        <w:rPr>
          <w:rFonts w:hint="eastAsia" w:ascii="Arial" w:hAnsi="Arial" w:eastAsia="宋体" w:cs="Arial"/>
          <w:b/>
          <w:bCs/>
          <w:sz w:val="22"/>
          <w:szCs w:val="22"/>
          <w:highlight w:val="none"/>
          <w:lang w:val="en-US" w:eastAsia="zh-CN"/>
        </w:rPr>
        <w:fldChar w:fldCharType="separate"/>
      </w:r>
      <w:r>
        <w:rPr>
          <w:rStyle w:val="92"/>
          <w:rFonts w:hint="eastAsia" w:ascii="Arial" w:hAnsi="Arial" w:eastAsia="宋体" w:cs="Arial"/>
          <w:b/>
          <w:bCs/>
          <w:sz w:val="22"/>
          <w:szCs w:val="22"/>
          <w:highlight w:val="none"/>
          <w:lang w:val="en-US" w:eastAsia="zh-CN"/>
        </w:rPr>
        <w:t>huangxiaoting@chinamobile.com</w:t>
      </w:r>
      <w:r>
        <w:rPr>
          <w:rFonts w:hint="eastAsia" w:ascii="Arial" w:hAnsi="Arial" w:eastAsia="宋体" w:cs="Arial"/>
          <w:b/>
          <w:bCs/>
          <w:sz w:val="22"/>
          <w:szCs w:val="22"/>
          <w:highlight w:val="none"/>
          <w:lang w:val="en-US" w:eastAsia="zh-CN"/>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3"/>
      </w:pPr>
      <w:r>
        <w:t>1</w:t>
      </w:r>
      <w:r>
        <w:tab/>
      </w:r>
      <w:r>
        <w:t>Overall description</w:t>
      </w:r>
    </w:p>
    <w:p>
      <w:r>
        <w:t>SA3 thanks SA4 for the LS on enhancement to the protocol stack of IMS Data Channel. SA3 provides the following response:</w:t>
      </w:r>
    </w:p>
    <w:p>
      <w:pPr>
        <w:pStyle w:val="95"/>
        <w:numPr>
          <w:ilvl w:val="255"/>
          <w:numId w:val="0"/>
        </w:numPr>
        <w:ind w:left="284"/>
        <w:rPr>
          <w:rFonts w:hint="eastAsia"/>
          <w:lang w:eastAsia="zh-CN"/>
        </w:rPr>
      </w:pPr>
      <w:r>
        <w:rPr>
          <w:rFonts w:hint="eastAsia"/>
          <w:lang w:val="en-US" w:eastAsia="zh-CN"/>
        </w:rPr>
        <w:t>Q1</w:t>
      </w:r>
      <w:r>
        <w:rPr>
          <w:rFonts w:hint="eastAsia"/>
          <w:lang w:eastAsia="zh-CN"/>
        </w:rPr>
        <w:t>: Would SA3 see any requirement of mandating the usage of IMS media plane encryption?</w:t>
      </w:r>
    </w:p>
    <w:p>
      <w:pPr>
        <w:pStyle w:val="95"/>
        <w:numPr>
          <w:ilvl w:val="255"/>
          <w:numId w:val="0"/>
        </w:numPr>
        <w:ind w:left="284"/>
        <w:rPr>
          <w:rFonts w:hint="eastAsia"/>
          <w:highlight w:val="none"/>
          <w:lang w:val="en-US" w:eastAsia="zh-CN"/>
        </w:rPr>
      </w:pPr>
      <w:r>
        <w:rPr>
          <w:rFonts w:hint="eastAsia"/>
          <w:lang w:val="en-US" w:eastAsia="zh-CN"/>
        </w:rPr>
        <w:t>A1: In 33.328 clause 5.1, it has been stated that</w:t>
      </w:r>
      <w:r>
        <w:rPr>
          <w:rFonts w:hint="eastAsia"/>
          <w:highlight w:val="none"/>
          <w:lang w:val="en-US" w:eastAsia="zh-CN"/>
        </w:rPr>
        <w:t xml:space="preserve"> </w:t>
      </w:r>
      <w:r>
        <w:rPr>
          <w:rFonts w:hint="default"/>
          <w:highlight w:val="none"/>
          <w:lang w:val="en-US" w:eastAsia="zh-CN"/>
        </w:rPr>
        <w:t>“</w:t>
      </w:r>
      <w:r>
        <w:rPr>
          <w:rFonts w:hint="eastAsia"/>
          <w:highlight w:val="none"/>
          <w:lang w:val="en-US" w:eastAsia="zh-CN"/>
        </w:rPr>
        <w:t>t</w:t>
      </w:r>
      <w:r>
        <w:rPr>
          <w:highlight w:val="none"/>
        </w:rPr>
        <w:t xml:space="preserve">he support for IMS media plane security mechanisms and procedures is optional in IMS UEs and its support in the IMS core network is also optional. The support of IMS data channel media is optional. </w:t>
      </w:r>
      <w:r>
        <w:rPr>
          <w:rFonts w:hint="default" w:eastAsia="宋体"/>
          <w:highlight w:val="none"/>
          <w:lang w:val="en-US" w:eastAsia="zh-CN"/>
        </w:rPr>
        <w:t>”</w:t>
      </w:r>
      <w:r>
        <w:rPr>
          <w:rFonts w:hint="eastAsia"/>
          <w:highlight w:val="none"/>
          <w:lang w:val="en-US" w:eastAsia="zh-CN"/>
        </w:rPr>
        <w:t>Thus SA3 confirms that the usage of IMS media plane encryption is not mandated.</w:t>
      </w:r>
    </w:p>
    <w:p>
      <w:pPr>
        <w:pStyle w:val="95"/>
        <w:numPr>
          <w:ilvl w:val="255"/>
          <w:numId w:val="0"/>
        </w:numPr>
        <w:ind w:left="284"/>
        <w:rPr>
          <w:rFonts w:hint="default"/>
          <w:highlight w:val="none"/>
          <w:lang w:val="en-US" w:eastAsia="zh-CN"/>
        </w:rPr>
      </w:pPr>
    </w:p>
    <w:p>
      <w:pPr>
        <w:pStyle w:val="95"/>
        <w:numPr>
          <w:ilvl w:val="255"/>
          <w:numId w:val="0"/>
        </w:numPr>
        <w:ind w:left="284"/>
        <w:rPr>
          <w:rFonts w:hint="eastAsia"/>
          <w:highlight w:val="none"/>
          <w:lang w:eastAsia="zh-CN"/>
        </w:rPr>
      </w:pPr>
      <w:r>
        <w:rPr>
          <w:rFonts w:hint="eastAsia"/>
          <w:highlight w:val="none"/>
          <w:lang w:eastAsia="zh-CN"/>
        </w:rPr>
        <w:t>Q2: Could you confirm that the MNO can choose whether to encrypt IMS audio and video media during the media negotiation with UE, in IMS?</w:t>
      </w:r>
    </w:p>
    <w:p>
      <w:pPr>
        <w:pStyle w:val="95"/>
        <w:numPr>
          <w:ilvl w:val="255"/>
          <w:numId w:val="0"/>
        </w:numPr>
        <w:ind w:left="284"/>
        <w:rPr>
          <w:rFonts w:hint="eastAsia" w:ascii="Times New Roman" w:hAnsi="Times New Roman"/>
          <w:highlight w:val="none"/>
          <w:lang w:val="en-US" w:eastAsia="zh-CN"/>
        </w:rPr>
      </w:pPr>
      <w:r>
        <w:rPr>
          <w:rFonts w:hint="eastAsia" w:ascii="Times New Roman" w:hAnsi="Times New Roman"/>
          <w:highlight w:val="none"/>
          <w:lang w:val="en-US" w:eastAsia="zh-CN"/>
        </w:rPr>
        <w:t>A2：TS 33.328 specifies the security association set-up procedures for media protection in clause 7, where MNO is able to control whether to encrypt IMS audio and video media. In details, when performing the registration, an IMS UE supporting the mechanisms required for e2ae protection includes an indication "e2ae-security supported by UE" in the initial REGISTER message, when the P-CSCF (IMS-ALG) is capable of supporting the mechanisms required for e2ae protection according to this specification, and the network policy is to prefer e2ae protection for this registration, the P-CSCF (IMS-ALG) includes an indication "e2ae-security supported by network" in a message to the IMS UE during registration. That means, the MNO controls whether to encrypt IMS audio and video media in the configuration of network policy of e2ae protection.</w:t>
      </w:r>
    </w:p>
    <w:p>
      <w:pPr>
        <w:pStyle w:val="95"/>
        <w:numPr>
          <w:ilvl w:val="255"/>
          <w:numId w:val="0"/>
        </w:numPr>
        <w:ind w:left="284"/>
        <w:rPr>
          <w:rFonts w:hint="default" w:ascii="Times New Roman" w:hAnsi="Times New Roman"/>
          <w:lang w:val="en-US" w:eastAsia="zh-CN"/>
        </w:rPr>
      </w:pPr>
    </w:p>
    <w:p>
      <w:pPr>
        <w:pStyle w:val="95"/>
        <w:numPr>
          <w:ilvl w:val="255"/>
          <w:numId w:val="0"/>
        </w:numPr>
        <w:ind w:left="284"/>
        <w:rPr>
          <w:rFonts w:hint="eastAsia"/>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p>
    <w:p>
      <w:pPr>
        <w:pStyle w:val="95"/>
        <w:numPr>
          <w:ilvl w:val="255"/>
          <w:numId w:val="0"/>
        </w:numPr>
        <w:ind w:left="284"/>
        <w:rPr>
          <w:rFonts w:hint="default" w:eastAsiaTheme="minorEastAsia"/>
          <w:lang w:val="en-US" w:eastAsia="zh-CN"/>
        </w:rPr>
      </w:pPr>
      <w:r>
        <w:rPr>
          <w:rFonts w:hint="eastAsia" w:ascii="Times New Roman" w:hAnsi="Times New Roman"/>
          <w:lang w:val="en-US" w:eastAsia="zh-CN"/>
        </w:rPr>
        <w:t>A3: Same as above, the MNO can choose to encrypt DC media or not by the indication o</w:t>
      </w:r>
      <w:r>
        <w:rPr>
          <w:rFonts w:hint="eastAsia"/>
          <w:lang w:val="en-US" w:eastAsia="zh-CN"/>
        </w:rPr>
        <w:t>f</w:t>
      </w:r>
      <w:r>
        <w:rPr>
          <w:rFonts w:hint="eastAsia" w:ascii="Times New Roman" w:hAnsi="Times New Roman"/>
          <w:lang w:val="en-US" w:eastAsia="zh-CN"/>
        </w:rPr>
        <w:t xml:space="preserve"> </w:t>
      </w:r>
      <w:r>
        <w:rPr>
          <w:rFonts w:hint="default" w:ascii="Times New Roman" w:hAnsi="Times New Roman"/>
          <w:lang w:val="en-US" w:eastAsia="zh-CN"/>
        </w:rPr>
        <w:t>“</w:t>
      </w:r>
      <w:r>
        <w:t>e2DCe-security for IMS data channel supported by the network</w:t>
      </w:r>
      <w:r>
        <w:rPr>
          <w:rFonts w:hint="default"/>
          <w:lang w:val="en-US" w:eastAsia="zh-CN"/>
        </w:rPr>
        <w:t>”</w:t>
      </w:r>
      <w:r>
        <w:rPr>
          <w:rFonts w:hint="eastAsia"/>
          <w:lang w:val="en-US" w:eastAsia="zh-CN"/>
        </w:rPr>
        <w:t xml:space="preserve">. </w:t>
      </w:r>
    </w:p>
    <w:p>
      <w:pPr>
        <w:pStyle w:val="3"/>
      </w:pPr>
      <w:r>
        <w:t>2</w:t>
      </w:r>
      <w:r>
        <w:tab/>
      </w:r>
      <w:r>
        <w:t>Actions</w:t>
      </w:r>
    </w:p>
    <w:p>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SA4</w:t>
      </w:r>
      <w:r>
        <w:rPr>
          <w:rFonts w:ascii="Arial" w:hAnsi="Arial" w:cs="Arial"/>
          <w:b/>
          <w:highlight w:val="none"/>
        </w:rPr>
        <w:t xml:space="preserve"> </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lang w:eastAsia="zh-CN"/>
        </w:rPr>
        <w:t xml:space="preserve">SA3 kindly asks </w:t>
      </w:r>
      <w:r>
        <w:rPr>
          <w:lang w:val="en-US" w:eastAsia="zh-CN"/>
        </w:rPr>
        <w:t>SA4</w:t>
      </w:r>
      <w:r>
        <w:rPr>
          <w:rFonts w:hint="eastAsia"/>
          <w:lang w:val="en-US" w:eastAsia="zh-CN"/>
        </w:rPr>
        <w:t xml:space="preserve"> </w:t>
      </w:r>
      <w:r>
        <w:rPr>
          <w:lang w:eastAsia="zh-CN"/>
        </w:rPr>
        <w:t>to take the answer into account when determining protocol stack enhancements.</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r>
        <w:t>SA3#118</w:t>
      </w:r>
      <w:r>
        <w:tab/>
      </w:r>
      <w:r>
        <w:t>14 - 18 October 2024</w:t>
      </w:r>
      <w:r>
        <w:tab/>
      </w:r>
      <w:r>
        <w:tab/>
      </w:r>
      <w:r>
        <w:t>Hyderabad (India)</w:t>
      </w:r>
    </w:p>
    <w:p>
      <w:r>
        <w:t>SA3#119</w:t>
      </w:r>
      <w:r>
        <w:tab/>
      </w:r>
      <w:r>
        <w:t>11 - 15 November 2024</w:t>
      </w:r>
      <w:r>
        <w:tab/>
      </w:r>
      <w:r>
        <w:tab/>
      </w:r>
      <w: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6242"/>
    <w:rsid w:val="00103FF1"/>
    <w:rsid w:val="00196B59"/>
    <w:rsid w:val="001A14F2"/>
    <w:rsid w:val="001B3A86"/>
    <w:rsid w:val="001B763F"/>
    <w:rsid w:val="00215C2C"/>
    <w:rsid w:val="00220060"/>
    <w:rsid w:val="00226381"/>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E65B2"/>
    <w:rsid w:val="004F32F4"/>
    <w:rsid w:val="00526DDD"/>
    <w:rsid w:val="005B6433"/>
    <w:rsid w:val="006052AD"/>
    <w:rsid w:val="0073766B"/>
    <w:rsid w:val="007B43D4"/>
    <w:rsid w:val="007F4F92"/>
    <w:rsid w:val="008758B0"/>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91EF3"/>
    <w:rsid w:val="00CB2B16"/>
    <w:rsid w:val="00CF6087"/>
    <w:rsid w:val="00D14BB6"/>
    <w:rsid w:val="00D31981"/>
    <w:rsid w:val="00D33624"/>
    <w:rsid w:val="00D42BFB"/>
    <w:rsid w:val="00D7484B"/>
    <w:rsid w:val="00DC47B4"/>
    <w:rsid w:val="00E003DF"/>
    <w:rsid w:val="00E2241D"/>
    <w:rsid w:val="00E665BE"/>
    <w:rsid w:val="00EB0BC7"/>
    <w:rsid w:val="00EE31A4"/>
    <w:rsid w:val="00F25496"/>
    <w:rsid w:val="00F667CF"/>
    <w:rsid w:val="00F803BE"/>
    <w:rsid w:val="00FB2E7B"/>
    <w:rsid w:val="174A1B7C"/>
    <w:rsid w:val="22587B44"/>
    <w:rsid w:val="496C47B8"/>
    <w:rsid w:val="498A20F3"/>
    <w:rsid w:val="4DD03C33"/>
    <w:rsid w:val="6377539F"/>
    <w:rsid w:val="6B79592C"/>
    <w:rsid w:val="71200E0A"/>
    <w:rsid w:val="75222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176</Words>
  <Characters>1163</Characters>
  <Lines>9</Lines>
  <Paragraphs>2</Paragraphs>
  <TotalTime>130</TotalTime>
  <ScaleCrop>false</ScaleCrop>
  <LinksUpToDate>false</LinksUpToDate>
  <CharactersWithSpaces>1337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cmcc</cp:lastModifiedBy>
  <cp:lastPrinted>2002-04-23T07:10:00Z</cp:lastPrinted>
  <dcterms:modified xsi:type="dcterms:W3CDTF">2024-08-12T10:19:49Z</dcterms:modified>
  <dc:title>LS template for N3</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391BCF76A5E34E3EA8D1443E5A896932</vt:lpwstr>
  </property>
</Properties>
</file>